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770" w:rsidRPr="00704770" w:rsidRDefault="00704770" w:rsidP="00704770">
      <w:r w:rsidRPr="00704770">
        <w:t>JRO</w:t>
      </w:r>
    </w:p>
    <w:p w:rsidR="00704770" w:rsidRPr="00704770" w:rsidRDefault="00704770" w:rsidP="00704770">
      <w:r w:rsidRPr="00704770">
        <w:t>AUTO ENRIQUECIMIENTO DE DEBE POR OSMOSIS INVERSA</w:t>
      </w:r>
    </w:p>
    <w:p w:rsidR="00704770" w:rsidRPr="00704770" w:rsidRDefault="00704770" w:rsidP="00704770">
      <w:r w:rsidRPr="00704770">
        <w:t>El mercado del vino exige productos cada vez más equilibrados y consistentes, cosecha tras cosecha, lo que obliga a los enólogos a buscar medios cada vez más específicos para mantener altos los niveles de calidad. Los cambios en las condiciones climáticas, junto con otros factores que afectan las actividades llevadas a cabo en los viñedos, ciertamente juegan un papel importante en este delicado equilibrio. La posibilidad de enriquecerse a sí misma para obtener una composición equilibrada, incluso durante los años en que esto es difícil, ofrece grandes ventajas tecnológicas, así como la oportunidad de producir vinos elegantes que se ajustan perfectamente a su identidad local y las características mencionadas anteriormente. .</w:t>
      </w:r>
    </w:p>
    <w:p w:rsidR="00704770" w:rsidRPr="00704770" w:rsidRDefault="00704770" w:rsidP="00704770">
      <w:r w:rsidRPr="00704770">
        <w:t xml:space="preserve">Las investigaciones del Grupo </w:t>
      </w:r>
      <w:proofErr w:type="spellStart"/>
      <w:r w:rsidRPr="00704770">
        <w:t>Vason</w:t>
      </w:r>
      <w:proofErr w:type="spellEnd"/>
      <w:r w:rsidRPr="00704770">
        <w:t>, en cooperación con JU.CLA.S., han desarrollado JRO, una serie de sistemas para procesar mosto mediante membranas de ósmosis inversa. Dichos sistemas garantizan un alto rendimiento y un consumo de energía limitado. Además, gracias a la experiencia adquirida durante años de pruebas, ha sido posible verificar una amplia gama de membranas para responder a las necesidades individuales de cada producto a procesar. </w:t>
      </w:r>
    </w:p>
    <w:p w:rsidR="00704770" w:rsidRPr="00704770" w:rsidRDefault="00704770" w:rsidP="00704770">
      <w:r w:rsidRPr="00704770">
        <w:t>El conocimiento de las soluciones más adecuadas para el procesamiento de mosto por ósmosis inversa se remonta a 1994, cuando JU.CLA.S. </w:t>
      </w:r>
      <w:proofErr w:type="gramStart"/>
      <w:r w:rsidRPr="00704770">
        <w:t>obtuvo</w:t>
      </w:r>
      <w:proofErr w:type="gramEnd"/>
      <w:r w:rsidRPr="00704770">
        <w:t xml:space="preserve"> la aprobación ministerial para probar este nuevo sistema para obtener la aprobación de la CEE.</w:t>
      </w:r>
    </w:p>
    <w:p w:rsidR="00704770" w:rsidRPr="00704770" w:rsidRDefault="00704770" w:rsidP="00704770">
      <w:r w:rsidRPr="00704770">
        <w:drawing>
          <wp:inline distT="0" distB="0" distL="0" distR="0">
            <wp:extent cx="3275938" cy="3275938"/>
            <wp:effectExtent l="0" t="0" r="0" b="0"/>
            <wp:docPr id="2" name="Imagen 2" descr="https://www.juclas.it/uploads/Prodotti/jro02-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uclas.it/uploads/Prodotti/jro02-4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146" cy="3276146"/>
                    </a:xfrm>
                    <a:prstGeom prst="rect">
                      <a:avLst/>
                    </a:prstGeom>
                    <a:noFill/>
                    <a:ln>
                      <a:noFill/>
                    </a:ln>
                  </pic:spPr>
                </pic:pic>
              </a:graphicData>
            </a:graphic>
          </wp:inline>
        </w:drawing>
      </w:r>
    </w:p>
    <w:p w:rsidR="00704770" w:rsidRPr="00704770" w:rsidRDefault="00704770" w:rsidP="00704770">
      <w:bookmarkStart w:id="0" w:name="_GoBack"/>
      <w:r w:rsidRPr="00704770">
        <w:lastRenderedPageBreak/>
        <w:drawing>
          <wp:inline distT="0" distB="0" distL="0" distR="0">
            <wp:extent cx="3427012" cy="3427012"/>
            <wp:effectExtent l="0" t="0" r="2540" b="2540"/>
            <wp:docPr id="1" name="Imagen 1" descr="https://www.juclas.it/uploads/Prodotti/jro04-8p-c-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juclas.it/uploads/Prodotti/jro04-8p-c-20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7230" cy="3427230"/>
                    </a:xfrm>
                    <a:prstGeom prst="rect">
                      <a:avLst/>
                    </a:prstGeom>
                    <a:noFill/>
                    <a:ln>
                      <a:noFill/>
                    </a:ln>
                  </pic:spPr>
                </pic:pic>
              </a:graphicData>
            </a:graphic>
          </wp:inline>
        </w:drawing>
      </w:r>
      <w:bookmarkEnd w:id="0"/>
    </w:p>
    <w:p w:rsidR="00704770" w:rsidRPr="00704770" w:rsidRDefault="00704770" w:rsidP="00704770">
      <w:r w:rsidRPr="00704770">
        <w:t>VENTAJAS</w:t>
      </w:r>
    </w:p>
    <w:p w:rsidR="00704770" w:rsidRPr="00704770" w:rsidRDefault="00704770" w:rsidP="00704770">
      <w:pPr>
        <w:numPr>
          <w:ilvl w:val="0"/>
          <w:numId w:val="1"/>
        </w:numPr>
      </w:pPr>
      <w:r>
        <w:t xml:space="preserve">Menos </w:t>
      </w:r>
      <w:proofErr w:type="spellStart"/>
      <w:r>
        <w:t>frigoria</w:t>
      </w:r>
      <w:r w:rsidRPr="00704770">
        <w:t>s</w:t>
      </w:r>
      <w:proofErr w:type="spellEnd"/>
      <w:r w:rsidRPr="00704770">
        <w:t xml:space="preserve"> requeridos</w:t>
      </w:r>
    </w:p>
    <w:p w:rsidR="00704770" w:rsidRPr="00704770" w:rsidRDefault="00704770" w:rsidP="00704770">
      <w:pPr>
        <w:numPr>
          <w:ilvl w:val="0"/>
          <w:numId w:val="1"/>
        </w:numPr>
      </w:pPr>
      <w:r w:rsidRPr="00704770">
        <w:t>Posibilidad de determinar el nivel de turbidez del mosto deseado de antemano para gestionar los procesos de fermentación de manera más efectiva</w:t>
      </w:r>
    </w:p>
    <w:p w:rsidR="00704770" w:rsidRPr="00704770" w:rsidRDefault="00704770" w:rsidP="00704770">
      <w:pPr>
        <w:numPr>
          <w:ilvl w:val="0"/>
          <w:numId w:val="1"/>
        </w:numPr>
      </w:pPr>
      <w:r w:rsidRPr="00704770">
        <w:t>Se requieren menos adyuvantes </w:t>
      </w:r>
    </w:p>
    <w:p w:rsidR="00704770" w:rsidRPr="00704770" w:rsidRDefault="00704770" w:rsidP="00704770">
      <w:pPr>
        <w:numPr>
          <w:ilvl w:val="0"/>
          <w:numId w:val="1"/>
        </w:numPr>
      </w:pPr>
      <w:r w:rsidRPr="00704770">
        <w:t>Separación rápida de los microorganismos indígenas del mosto.</w:t>
      </w:r>
    </w:p>
    <w:p w:rsidR="00704770" w:rsidRPr="00704770" w:rsidRDefault="00704770" w:rsidP="00704770">
      <w:pPr>
        <w:numPr>
          <w:ilvl w:val="0"/>
          <w:numId w:val="1"/>
        </w:numPr>
      </w:pPr>
      <w:r w:rsidRPr="00704770">
        <w:t>Mayor rendimiento en términos de claro debe gracias a la consolidación óptima de lías</w:t>
      </w:r>
    </w:p>
    <w:p w:rsidR="00704770" w:rsidRPr="00704770" w:rsidRDefault="00704770" w:rsidP="00704770">
      <w:pPr>
        <w:numPr>
          <w:ilvl w:val="0"/>
          <w:numId w:val="1"/>
        </w:numPr>
      </w:pPr>
      <w:r w:rsidRPr="00704770">
        <w:t>Cantidad reducida de lías a filtrar</w:t>
      </w:r>
    </w:p>
    <w:p w:rsidR="00220DC9" w:rsidRDefault="00220DC9"/>
    <w:sectPr w:rsidR="00220D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20194"/>
    <w:multiLevelType w:val="multilevel"/>
    <w:tmpl w:val="8CF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06"/>
    <w:rsid w:val="00220DC9"/>
    <w:rsid w:val="00704770"/>
    <w:rsid w:val="00D82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4770"/>
    <w:rPr>
      <w:color w:val="0000FF" w:themeColor="hyperlink"/>
      <w:u w:val="single"/>
    </w:rPr>
  </w:style>
  <w:style w:type="paragraph" w:styleId="Textodeglobo">
    <w:name w:val="Balloon Text"/>
    <w:basedOn w:val="Normal"/>
    <w:link w:val="TextodegloboCar"/>
    <w:uiPriority w:val="99"/>
    <w:semiHidden/>
    <w:unhideWhenUsed/>
    <w:rsid w:val="007047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4770"/>
    <w:rPr>
      <w:color w:val="0000FF" w:themeColor="hyperlink"/>
      <w:u w:val="single"/>
    </w:rPr>
  </w:style>
  <w:style w:type="paragraph" w:styleId="Textodeglobo">
    <w:name w:val="Balloon Text"/>
    <w:basedOn w:val="Normal"/>
    <w:link w:val="TextodegloboCar"/>
    <w:uiPriority w:val="99"/>
    <w:semiHidden/>
    <w:unhideWhenUsed/>
    <w:rsid w:val="007047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24940">
      <w:bodyDiv w:val="1"/>
      <w:marLeft w:val="0"/>
      <w:marRight w:val="0"/>
      <w:marTop w:val="0"/>
      <w:marBottom w:val="0"/>
      <w:divBdr>
        <w:top w:val="none" w:sz="0" w:space="0" w:color="auto"/>
        <w:left w:val="none" w:sz="0" w:space="0" w:color="auto"/>
        <w:bottom w:val="none" w:sz="0" w:space="0" w:color="auto"/>
        <w:right w:val="none" w:sz="0" w:space="0" w:color="auto"/>
      </w:divBdr>
      <w:divsChild>
        <w:div w:id="1999066121">
          <w:marLeft w:val="0"/>
          <w:marRight w:val="0"/>
          <w:marTop w:val="0"/>
          <w:marBottom w:val="0"/>
          <w:divBdr>
            <w:top w:val="none" w:sz="0" w:space="0" w:color="auto"/>
            <w:left w:val="none" w:sz="0" w:space="0" w:color="auto"/>
            <w:bottom w:val="none" w:sz="0" w:space="0" w:color="auto"/>
            <w:right w:val="none" w:sz="0" w:space="0" w:color="auto"/>
          </w:divBdr>
          <w:divsChild>
            <w:div w:id="1336034966">
              <w:marLeft w:val="-225"/>
              <w:marRight w:val="-225"/>
              <w:marTop w:val="0"/>
              <w:marBottom w:val="0"/>
              <w:divBdr>
                <w:top w:val="none" w:sz="0" w:space="0" w:color="auto"/>
                <w:left w:val="none" w:sz="0" w:space="0" w:color="auto"/>
                <w:bottom w:val="none" w:sz="0" w:space="0" w:color="auto"/>
                <w:right w:val="none" w:sz="0" w:space="0" w:color="auto"/>
              </w:divBdr>
              <w:divsChild>
                <w:div w:id="1560750665">
                  <w:marLeft w:val="0"/>
                  <w:marRight w:val="0"/>
                  <w:marTop w:val="0"/>
                  <w:marBottom w:val="0"/>
                  <w:divBdr>
                    <w:top w:val="none" w:sz="0" w:space="0" w:color="auto"/>
                    <w:left w:val="none" w:sz="0" w:space="0" w:color="auto"/>
                    <w:bottom w:val="none" w:sz="0" w:space="0" w:color="auto"/>
                    <w:right w:val="none" w:sz="0" w:space="0" w:color="auto"/>
                  </w:divBdr>
                  <w:divsChild>
                    <w:div w:id="1844586261">
                      <w:marLeft w:val="-225"/>
                      <w:marRight w:val="-225"/>
                      <w:marTop w:val="0"/>
                      <w:marBottom w:val="0"/>
                      <w:divBdr>
                        <w:top w:val="none" w:sz="0" w:space="0" w:color="auto"/>
                        <w:left w:val="none" w:sz="0" w:space="0" w:color="auto"/>
                        <w:bottom w:val="none" w:sz="0" w:space="0" w:color="auto"/>
                        <w:right w:val="none" w:sz="0" w:space="0" w:color="auto"/>
                      </w:divBdr>
                      <w:divsChild>
                        <w:div w:id="1469126264">
                          <w:marLeft w:val="0"/>
                          <w:marRight w:val="0"/>
                          <w:marTop w:val="0"/>
                          <w:marBottom w:val="0"/>
                          <w:divBdr>
                            <w:top w:val="none" w:sz="0" w:space="0" w:color="auto"/>
                            <w:left w:val="none" w:sz="0" w:space="0" w:color="auto"/>
                            <w:bottom w:val="none" w:sz="0" w:space="0" w:color="auto"/>
                            <w:right w:val="none" w:sz="0" w:space="0" w:color="auto"/>
                          </w:divBdr>
                          <w:divsChild>
                            <w:div w:id="366414079">
                              <w:marLeft w:val="0"/>
                              <w:marRight w:val="0"/>
                              <w:marTop w:val="0"/>
                              <w:marBottom w:val="0"/>
                              <w:divBdr>
                                <w:top w:val="none" w:sz="0" w:space="0" w:color="auto"/>
                                <w:left w:val="none" w:sz="0" w:space="0" w:color="auto"/>
                                <w:bottom w:val="none" w:sz="0" w:space="0" w:color="auto"/>
                                <w:right w:val="none" w:sz="0" w:space="0" w:color="auto"/>
                              </w:divBdr>
                            </w:div>
                            <w:div w:id="436558437">
                              <w:marLeft w:val="0"/>
                              <w:marRight w:val="0"/>
                              <w:marTop w:val="0"/>
                              <w:marBottom w:val="450"/>
                              <w:divBdr>
                                <w:top w:val="none" w:sz="0" w:space="0" w:color="auto"/>
                                <w:left w:val="none" w:sz="0" w:space="0" w:color="auto"/>
                                <w:bottom w:val="none" w:sz="0" w:space="0" w:color="auto"/>
                                <w:right w:val="none" w:sz="0" w:space="0" w:color="auto"/>
                              </w:divBdr>
                            </w:div>
                            <w:div w:id="1728796540">
                              <w:marLeft w:val="0"/>
                              <w:marRight w:val="0"/>
                              <w:marTop w:val="0"/>
                              <w:marBottom w:val="600"/>
                              <w:divBdr>
                                <w:top w:val="none" w:sz="0" w:space="0" w:color="auto"/>
                                <w:left w:val="none" w:sz="0" w:space="0" w:color="auto"/>
                                <w:bottom w:val="none" w:sz="0" w:space="0" w:color="auto"/>
                                <w:right w:val="none" w:sz="0" w:space="0" w:color="auto"/>
                              </w:divBdr>
                            </w:div>
                          </w:divsChild>
                        </w:div>
                        <w:div w:id="1017653691">
                          <w:marLeft w:val="0"/>
                          <w:marRight w:val="0"/>
                          <w:marTop w:val="0"/>
                          <w:marBottom w:val="0"/>
                          <w:divBdr>
                            <w:top w:val="none" w:sz="0" w:space="0" w:color="auto"/>
                            <w:left w:val="none" w:sz="0" w:space="0" w:color="auto"/>
                            <w:bottom w:val="none" w:sz="0" w:space="0" w:color="auto"/>
                            <w:right w:val="none" w:sz="0" w:space="0" w:color="auto"/>
                          </w:divBdr>
                          <w:divsChild>
                            <w:div w:id="451093832">
                              <w:marLeft w:val="0"/>
                              <w:marRight w:val="0"/>
                              <w:marTop w:val="0"/>
                              <w:marBottom w:val="300"/>
                              <w:divBdr>
                                <w:top w:val="single" w:sz="6" w:space="8" w:color="F5F5F5"/>
                                <w:left w:val="single" w:sz="6" w:space="8" w:color="F5F5F5"/>
                                <w:bottom w:val="single" w:sz="12" w:space="8" w:color="55AD20"/>
                                <w:right w:val="single" w:sz="6" w:space="8" w:color="F5F5F5"/>
                              </w:divBdr>
                            </w:div>
                            <w:div w:id="1419257223">
                              <w:marLeft w:val="0"/>
                              <w:marRight w:val="0"/>
                              <w:marTop w:val="0"/>
                              <w:marBottom w:val="300"/>
                              <w:divBdr>
                                <w:top w:val="single" w:sz="6" w:space="8" w:color="F5F5F5"/>
                                <w:left w:val="single" w:sz="6" w:space="8" w:color="F5F5F5"/>
                                <w:bottom w:val="single" w:sz="12" w:space="8" w:color="55AD20"/>
                                <w:right w:val="single" w:sz="6" w:space="8" w:color="F5F5F5"/>
                              </w:divBdr>
                            </w:div>
                          </w:divsChild>
                        </w:div>
                      </w:divsChild>
                    </w:div>
                    <w:div w:id="793061278">
                      <w:marLeft w:val="-225"/>
                      <w:marRight w:val="-225"/>
                      <w:marTop w:val="0"/>
                      <w:marBottom w:val="0"/>
                      <w:divBdr>
                        <w:top w:val="none" w:sz="0" w:space="0" w:color="auto"/>
                        <w:left w:val="none" w:sz="0" w:space="0" w:color="auto"/>
                        <w:bottom w:val="none" w:sz="0" w:space="0" w:color="auto"/>
                        <w:right w:val="none" w:sz="0" w:space="0" w:color="auto"/>
                      </w:divBdr>
                      <w:divsChild>
                        <w:div w:id="1598058877">
                          <w:marLeft w:val="0"/>
                          <w:marRight w:val="0"/>
                          <w:marTop w:val="0"/>
                          <w:marBottom w:val="0"/>
                          <w:divBdr>
                            <w:top w:val="none" w:sz="0" w:space="0" w:color="auto"/>
                            <w:left w:val="none" w:sz="0" w:space="0" w:color="auto"/>
                            <w:bottom w:val="none" w:sz="0" w:space="0" w:color="auto"/>
                            <w:right w:val="none" w:sz="0" w:space="0" w:color="auto"/>
                          </w:divBdr>
                          <w:divsChild>
                            <w:div w:id="1737781475">
                              <w:marLeft w:val="0"/>
                              <w:marRight w:val="0"/>
                              <w:marTop w:val="0"/>
                              <w:marBottom w:val="150"/>
                              <w:divBdr>
                                <w:top w:val="none" w:sz="0" w:space="0" w:color="auto"/>
                                <w:left w:val="none" w:sz="0" w:space="0" w:color="auto"/>
                                <w:bottom w:val="none" w:sz="0" w:space="0" w:color="auto"/>
                                <w:right w:val="single" w:sz="6" w:space="0" w:color="F5F5F5"/>
                              </w:divBdr>
                            </w:div>
                          </w:divsChild>
                        </w:div>
                        <w:div w:id="250508347">
                          <w:marLeft w:val="0"/>
                          <w:marRight w:val="0"/>
                          <w:marTop w:val="0"/>
                          <w:marBottom w:val="0"/>
                          <w:divBdr>
                            <w:top w:val="none" w:sz="0" w:space="0" w:color="auto"/>
                            <w:left w:val="none" w:sz="0" w:space="0" w:color="auto"/>
                            <w:bottom w:val="none" w:sz="0" w:space="0" w:color="auto"/>
                            <w:right w:val="none" w:sz="0" w:space="0" w:color="auto"/>
                          </w:divBdr>
                          <w:divsChild>
                            <w:div w:id="1601796729">
                              <w:marLeft w:val="0"/>
                              <w:marRight w:val="0"/>
                              <w:marTop w:val="0"/>
                              <w:marBottom w:val="0"/>
                              <w:divBdr>
                                <w:top w:val="none" w:sz="0" w:space="0" w:color="auto"/>
                                <w:left w:val="none" w:sz="0" w:space="0" w:color="auto"/>
                                <w:bottom w:val="none" w:sz="0" w:space="0" w:color="auto"/>
                                <w:right w:val="none" w:sz="0" w:space="0" w:color="auto"/>
                              </w:divBdr>
                              <w:divsChild>
                                <w:div w:id="5848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30587">
                      <w:marLeft w:val="-225"/>
                      <w:marRight w:val="-225"/>
                      <w:marTop w:val="0"/>
                      <w:marBottom w:val="0"/>
                      <w:divBdr>
                        <w:top w:val="none" w:sz="0" w:space="0" w:color="auto"/>
                        <w:left w:val="none" w:sz="0" w:space="0" w:color="auto"/>
                        <w:bottom w:val="none" w:sz="0" w:space="0" w:color="auto"/>
                        <w:right w:val="none" w:sz="0" w:space="0" w:color="auto"/>
                      </w:divBdr>
                      <w:divsChild>
                        <w:div w:id="17734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1586</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2020-05-14T10:51:00Z</dcterms:created>
  <dcterms:modified xsi:type="dcterms:W3CDTF">2020-05-14T10:52:00Z</dcterms:modified>
</cp:coreProperties>
</file>